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7046" w14:textId="77777777" w:rsidR="00983905" w:rsidRDefault="00983905"/>
    <w:p w14:paraId="49E18CDA" w14:textId="5BC21D14" w:rsidR="002A3949" w:rsidRPr="00BE4F5F" w:rsidRDefault="003E4D04" w:rsidP="003E4D04">
      <w:pPr>
        <w:jc w:val="center"/>
        <w:rPr>
          <w:b/>
          <w:bCs/>
          <w:smallCaps/>
        </w:rPr>
      </w:pPr>
      <w:r w:rsidRPr="00BE4F5F">
        <w:rPr>
          <w:b/>
          <w:bCs/>
          <w:smallCaps/>
        </w:rPr>
        <w:t>C</w:t>
      </w:r>
      <w:r w:rsidR="00BE4F5F" w:rsidRPr="00BE4F5F">
        <w:rPr>
          <w:b/>
          <w:bCs/>
          <w:smallCaps/>
        </w:rPr>
        <w:t>omunicato Stampa</w:t>
      </w:r>
    </w:p>
    <w:p w14:paraId="17D487B7" w14:textId="77777777" w:rsidR="002A3949" w:rsidRDefault="002A3949"/>
    <w:p w14:paraId="27F78121" w14:textId="77777777" w:rsidR="00551D93" w:rsidRDefault="00551D93" w:rsidP="003E4D04">
      <w:pPr>
        <w:jc w:val="center"/>
        <w:outlineLvl w:val="1"/>
        <w:rPr>
          <w:rFonts w:ascii="Helvetica" w:hAnsi="Helvetica"/>
          <w:b/>
          <w:bCs/>
          <w:caps/>
          <w:sz w:val="28"/>
          <w:szCs w:val="28"/>
        </w:rPr>
      </w:pPr>
    </w:p>
    <w:p w14:paraId="6F877C7D" w14:textId="77777777" w:rsidR="00551D93" w:rsidRDefault="003E4D04" w:rsidP="003E4D04">
      <w:pPr>
        <w:jc w:val="center"/>
        <w:outlineLvl w:val="1"/>
        <w:rPr>
          <w:rFonts w:ascii="Helvetica" w:hAnsi="Helvetica"/>
          <w:b/>
          <w:bCs/>
          <w:caps/>
          <w:sz w:val="28"/>
          <w:szCs w:val="28"/>
        </w:rPr>
      </w:pPr>
      <w:r w:rsidRPr="00BE4F5F">
        <w:rPr>
          <w:rFonts w:ascii="Helvetica" w:hAnsi="Helvetica"/>
          <w:b/>
          <w:bCs/>
          <w:caps/>
          <w:sz w:val="28"/>
          <w:szCs w:val="28"/>
        </w:rPr>
        <w:t xml:space="preserve">La visione architettonica irlandese protagonista </w:t>
      </w:r>
    </w:p>
    <w:p w14:paraId="4CBFE6A0" w14:textId="5D21AA1A" w:rsidR="003E4D04" w:rsidRPr="00BE4F5F" w:rsidRDefault="003E4D04" w:rsidP="003E4D04">
      <w:pPr>
        <w:jc w:val="center"/>
        <w:outlineLvl w:val="1"/>
        <w:rPr>
          <w:rFonts w:ascii="Helvetica" w:hAnsi="Helvetica"/>
          <w:b/>
          <w:bCs/>
          <w:caps/>
          <w:sz w:val="28"/>
          <w:szCs w:val="28"/>
        </w:rPr>
      </w:pPr>
      <w:r w:rsidRPr="00BE4F5F">
        <w:rPr>
          <w:rFonts w:ascii="Helvetica" w:hAnsi="Helvetica"/>
          <w:b/>
          <w:bCs/>
          <w:caps/>
          <w:sz w:val="28"/>
          <w:szCs w:val="28"/>
        </w:rPr>
        <w:t xml:space="preserve">del weekend di chiusura </w:t>
      </w:r>
    </w:p>
    <w:p w14:paraId="78FF6D0D" w14:textId="77777777" w:rsidR="003E4D04" w:rsidRPr="00BE4F5F" w:rsidRDefault="003E4D04" w:rsidP="003E4D04">
      <w:pPr>
        <w:jc w:val="center"/>
        <w:outlineLvl w:val="1"/>
        <w:rPr>
          <w:rFonts w:ascii="Helvetica" w:hAnsi="Helvetica"/>
          <w:b/>
          <w:bCs/>
          <w:caps/>
          <w:sz w:val="28"/>
          <w:szCs w:val="28"/>
        </w:rPr>
      </w:pPr>
      <w:r w:rsidRPr="00BE4F5F">
        <w:rPr>
          <w:rFonts w:ascii="Helvetica" w:hAnsi="Helvetica"/>
          <w:b/>
          <w:bCs/>
          <w:caps/>
          <w:sz w:val="28"/>
          <w:szCs w:val="28"/>
        </w:rPr>
        <w:t>della Biennale Architettura di Venezia</w:t>
      </w:r>
    </w:p>
    <w:p w14:paraId="2B14BEA0" w14:textId="77777777" w:rsidR="00BE4F5F" w:rsidRPr="00BE4F5F" w:rsidRDefault="00BE4F5F" w:rsidP="003E4D04">
      <w:pPr>
        <w:jc w:val="center"/>
        <w:outlineLvl w:val="2"/>
        <w:rPr>
          <w:rFonts w:ascii="Helvetica" w:hAnsi="Helvetica"/>
          <w:b/>
          <w:bCs/>
          <w:i/>
          <w:iCs/>
          <w:sz w:val="28"/>
          <w:szCs w:val="28"/>
        </w:rPr>
      </w:pPr>
    </w:p>
    <w:p w14:paraId="7A077F42" w14:textId="306030C8" w:rsidR="003E4D04" w:rsidRPr="00BE4F5F" w:rsidRDefault="003E4D04" w:rsidP="003E4D04">
      <w:pPr>
        <w:jc w:val="center"/>
        <w:outlineLvl w:val="2"/>
        <w:rPr>
          <w:rFonts w:ascii="Helvetica" w:hAnsi="Helvetica"/>
          <w:b/>
          <w:bCs/>
          <w:i/>
          <w:iCs/>
          <w:sz w:val="28"/>
          <w:szCs w:val="28"/>
        </w:rPr>
      </w:pPr>
      <w:r w:rsidRPr="00BE4F5F">
        <w:rPr>
          <w:rFonts w:ascii="Helvetica" w:hAnsi="Helvetica"/>
          <w:b/>
          <w:bCs/>
          <w:i/>
          <w:iCs/>
          <w:sz w:val="28"/>
          <w:szCs w:val="28"/>
        </w:rPr>
        <w:t>Il 22 novembre incontro con Conor Sreenan, State Architect e Principal Architect presso l’Office of Public Works, e Cotter</w:t>
      </w:r>
      <w:r w:rsidR="00A44C32">
        <w:rPr>
          <w:rFonts w:ascii="Helvetica" w:hAnsi="Helvetica"/>
          <w:b/>
          <w:bCs/>
          <w:i/>
          <w:iCs/>
          <w:sz w:val="28"/>
          <w:szCs w:val="28"/>
        </w:rPr>
        <w:t xml:space="preserve"> </w:t>
      </w:r>
      <w:r w:rsidR="00E3118F">
        <w:rPr>
          <w:rFonts w:ascii="Helvetica" w:hAnsi="Helvetica"/>
          <w:b/>
          <w:bCs/>
          <w:i/>
          <w:iCs/>
          <w:sz w:val="28"/>
          <w:szCs w:val="28"/>
        </w:rPr>
        <w:t>and</w:t>
      </w:r>
      <w:r w:rsidR="00A44C32">
        <w:rPr>
          <w:rFonts w:ascii="Helvetica" w:hAnsi="Helvetica"/>
          <w:b/>
          <w:bCs/>
          <w:i/>
          <w:iCs/>
          <w:sz w:val="28"/>
          <w:szCs w:val="28"/>
        </w:rPr>
        <w:t xml:space="preserve"> Naess</w:t>
      </w:r>
      <w:r w:rsidR="00AB4422">
        <w:rPr>
          <w:rFonts w:ascii="Helvetica" w:hAnsi="Helvetica"/>
          <w:b/>
          <w:bCs/>
          <w:i/>
          <w:iCs/>
          <w:sz w:val="28"/>
          <w:szCs w:val="28"/>
        </w:rPr>
        <w:t>en</w:t>
      </w:r>
      <w:r w:rsidR="00A44C32">
        <w:rPr>
          <w:rFonts w:ascii="Helvetica" w:hAnsi="Helvetica"/>
          <w:b/>
          <w:bCs/>
          <w:i/>
          <w:iCs/>
          <w:sz w:val="28"/>
          <w:szCs w:val="28"/>
        </w:rPr>
        <w:t>s</w:t>
      </w:r>
      <w:r w:rsidR="00C468E5">
        <w:rPr>
          <w:rFonts w:ascii="Helvetica" w:hAnsi="Helvetica"/>
          <w:b/>
          <w:bCs/>
          <w:i/>
          <w:iCs/>
          <w:sz w:val="28"/>
          <w:szCs w:val="28"/>
        </w:rPr>
        <w:t xml:space="preserve"> Achitects</w:t>
      </w:r>
      <w:r w:rsidRPr="00BE4F5F">
        <w:rPr>
          <w:rFonts w:ascii="Helvetica" w:hAnsi="Helvetica"/>
          <w:b/>
          <w:bCs/>
          <w:i/>
          <w:iCs/>
          <w:sz w:val="28"/>
          <w:szCs w:val="28"/>
        </w:rPr>
        <w:t xml:space="preserve">, </w:t>
      </w:r>
      <w:r w:rsidR="00A44C32">
        <w:rPr>
          <w:rFonts w:ascii="Helvetica" w:hAnsi="Helvetica"/>
          <w:b/>
          <w:bCs/>
          <w:i/>
          <w:iCs/>
          <w:sz w:val="28"/>
          <w:szCs w:val="28"/>
        </w:rPr>
        <w:t>curator</w:t>
      </w:r>
      <w:r w:rsidR="00AB4422">
        <w:rPr>
          <w:rFonts w:ascii="Helvetica" w:hAnsi="Helvetica"/>
          <w:b/>
          <w:bCs/>
          <w:i/>
          <w:iCs/>
          <w:sz w:val="28"/>
          <w:szCs w:val="28"/>
        </w:rPr>
        <w:t>i</w:t>
      </w:r>
      <w:r w:rsidR="00A44C32">
        <w:rPr>
          <w:rFonts w:ascii="Helvetica" w:hAnsi="Helvetica"/>
          <w:b/>
          <w:bCs/>
          <w:i/>
          <w:iCs/>
          <w:sz w:val="28"/>
          <w:szCs w:val="28"/>
        </w:rPr>
        <w:t xml:space="preserve"> </w:t>
      </w:r>
      <w:r w:rsidRPr="00BE4F5F">
        <w:rPr>
          <w:rFonts w:ascii="Helvetica" w:hAnsi="Helvetica"/>
          <w:b/>
          <w:bCs/>
          <w:i/>
          <w:iCs/>
          <w:sz w:val="28"/>
          <w:szCs w:val="28"/>
        </w:rPr>
        <w:t>del Padiglione Irlanda</w:t>
      </w:r>
    </w:p>
    <w:p w14:paraId="1BF1BC08" w14:textId="77777777" w:rsidR="00BE4F5F" w:rsidRDefault="00BE4F5F" w:rsidP="003E4D04">
      <w:pPr>
        <w:jc w:val="both"/>
        <w:rPr>
          <w:rFonts w:ascii="Helvetica" w:hAnsi="Helvetica"/>
          <w:b/>
          <w:bCs/>
          <w:sz w:val="28"/>
          <w:szCs w:val="28"/>
        </w:rPr>
      </w:pPr>
    </w:p>
    <w:p w14:paraId="7122DD9A" w14:textId="1DDD53AD" w:rsidR="00AB4422" w:rsidRPr="00AB4422" w:rsidRDefault="003E4D04" w:rsidP="00AB4422">
      <w:pPr>
        <w:jc w:val="both"/>
        <w:rPr>
          <w:rFonts w:ascii="Helvetica" w:hAnsi="Helvetica"/>
          <w:b/>
          <w:bCs/>
        </w:rPr>
      </w:pPr>
      <w:r w:rsidRPr="000B04BC">
        <w:rPr>
          <w:rFonts w:ascii="Helvetica" w:hAnsi="Helvetica"/>
          <w:b/>
          <w:bCs/>
        </w:rPr>
        <w:t>Venezia</w:t>
      </w:r>
      <w:r w:rsidR="00551D93" w:rsidRPr="000B04BC">
        <w:rPr>
          <w:rFonts w:ascii="Helvetica" w:hAnsi="Helvetica"/>
          <w:b/>
          <w:bCs/>
        </w:rPr>
        <w:t xml:space="preserve">, </w:t>
      </w:r>
      <w:r w:rsidR="0064094C">
        <w:rPr>
          <w:rFonts w:ascii="Helvetica" w:hAnsi="Helvetica"/>
          <w:b/>
          <w:bCs/>
        </w:rPr>
        <w:t>1</w:t>
      </w:r>
      <w:r w:rsidR="00F83C40">
        <w:rPr>
          <w:rFonts w:ascii="Helvetica" w:hAnsi="Helvetica"/>
          <w:b/>
          <w:bCs/>
        </w:rPr>
        <w:t>4</w:t>
      </w:r>
      <w:r w:rsidR="00551D93" w:rsidRPr="000B04BC">
        <w:rPr>
          <w:rFonts w:ascii="Helvetica" w:hAnsi="Helvetica"/>
          <w:b/>
          <w:bCs/>
        </w:rPr>
        <w:t xml:space="preserve"> Novembre 2025</w:t>
      </w:r>
      <w:r w:rsidRPr="000B04BC">
        <w:rPr>
          <w:rFonts w:ascii="Helvetica" w:hAnsi="Helvetica"/>
        </w:rPr>
        <w:t xml:space="preserve"> – L’Irlanda protagonista nel weekend di chiusura della X</w:t>
      </w:r>
      <w:r w:rsidR="0096695C" w:rsidRPr="000B04BC">
        <w:rPr>
          <w:rFonts w:ascii="Helvetica" w:hAnsi="Helvetica"/>
        </w:rPr>
        <w:t>I</w:t>
      </w:r>
      <w:r w:rsidRPr="000B04BC">
        <w:rPr>
          <w:rFonts w:ascii="Helvetica" w:hAnsi="Helvetica"/>
        </w:rPr>
        <w:t>X edizione</w:t>
      </w:r>
      <w:r w:rsidR="003B5D30" w:rsidRPr="000B04BC">
        <w:rPr>
          <w:rFonts w:ascii="Helvetica" w:hAnsi="Helvetica"/>
        </w:rPr>
        <w:t xml:space="preserve"> della Biennale di Architettura</w:t>
      </w:r>
      <w:r w:rsidRPr="000B04BC">
        <w:rPr>
          <w:rFonts w:ascii="Helvetica" w:hAnsi="Helvetica"/>
        </w:rPr>
        <w:t>, caratterizzata dal tema “Intelligens. Natural. Artificial. Collective”. Il padiglione dell’isola di smeraldo (Arsenale, Campo della Tana 2169 F) ospiterà, infatti, il 22 novembre, un incontro incentrato sulla visione dell’architettura come bene collettivo, promosso dall’</w:t>
      </w:r>
      <w:r w:rsidRPr="000B04BC">
        <w:rPr>
          <w:rFonts w:ascii="Helvetica" w:hAnsi="Helvetica"/>
          <w:b/>
          <w:bCs/>
        </w:rPr>
        <w:t>Irish Business Network Italy (IBNI)</w:t>
      </w:r>
      <w:r w:rsidRPr="000B04BC">
        <w:rPr>
          <w:rFonts w:ascii="Helvetica" w:hAnsi="Helvetica"/>
        </w:rPr>
        <w:t>,</w:t>
      </w:r>
      <w:r w:rsidRPr="000B04BC">
        <w:rPr>
          <w:rFonts w:ascii="Helvetica" w:hAnsi="Helvetica"/>
          <w:b/>
          <w:bCs/>
        </w:rPr>
        <w:t xml:space="preserve"> </w:t>
      </w:r>
      <w:r w:rsidRPr="000B04BC">
        <w:rPr>
          <w:rFonts w:ascii="Helvetica" w:hAnsi="Helvetica"/>
        </w:rPr>
        <w:t>con il supporto dell’</w:t>
      </w:r>
      <w:r w:rsidRPr="000B04BC">
        <w:rPr>
          <w:rFonts w:ascii="Helvetica" w:hAnsi="Helvetica"/>
          <w:b/>
          <w:bCs/>
        </w:rPr>
        <w:t>Ambasciata d’Irlanda</w:t>
      </w:r>
      <w:r w:rsidRPr="000B04BC">
        <w:rPr>
          <w:rFonts w:ascii="Helvetica" w:hAnsi="Helvetica"/>
        </w:rPr>
        <w:t xml:space="preserve">. </w:t>
      </w:r>
      <w:r w:rsidR="00AB4422" w:rsidRPr="00AB4422">
        <w:rPr>
          <w:rFonts w:ascii="Helvetica" w:hAnsi="Helvetica"/>
        </w:rPr>
        <w:t>Ireland at Venice è un'iniziativa di</w:t>
      </w:r>
      <w:r w:rsidR="00AB4422" w:rsidRPr="00AB4422">
        <w:rPr>
          <w:rFonts w:ascii="Helvetica" w:hAnsi="Helvetica"/>
          <w:b/>
          <w:bCs/>
        </w:rPr>
        <w:t xml:space="preserve"> Culture Ireland </w:t>
      </w:r>
      <w:r w:rsidR="00AB4422" w:rsidRPr="00AB4422">
        <w:rPr>
          <w:rFonts w:ascii="Helvetica" w:hAnsi="Helvetica"/>
        </w:rPr>
        <w:t xml:space="preserve">in collaborazione con </w:t>
      </w:r>
      <w:r w:rsidR="00AB4422">
        <w:rPr>
          <w:rFonts w:ascii="Helvetica" w:hAnsi="Helvetica"/>
          <w:b/>
          <w:bCs/>
        </w:rPr>
        <w:t>l’</w:t>
      </w:r>
      <w:r w:rsidR="00AB4422" w:rsidRPr="00AB4422">
        <w:rPr>
          <w:rFonts w:ascii="Helvetica" w:hAnsi="Helvetica"/>
          <w:b/>
          <w:bCs/>
        </w:rPr>
        <w:t>Arts</w:t>
      </w:r>
      <w:r w:rsidR="00AB4422">
        <w:rPr>
          <w:rFonts w:ascii="Helvetica" w:hAnsi="Helvetica"/>
          <w:b/>
          <w:bCs/>
        </w:rPr>
        <w:t xml:space="preserve"> Council of Ireland</w:t>
      </w:r>
      <w:r w:rsidR="00AB4422" w:rsidRPr="00AB4422">
        <w:rPr>
          <w:rFonts w:ascii="Helvetica" w:hAnsi="Helvetica"/>
          <w:b/>
          <w:bCs/>
        </w:rPr>
        <w:t>.</w:t>
      </w:r>
    </w:p>
    <w:p w14:paraId="39507E4D" w14:textId="619C58F3" w:rsidR="003B5D30" w:rsidRPr="000B04BC" w:rsidRDefault="003B5D30" w:rsidP="003E4D04">
      <w:pPr>
        <w:jc w:val="both"/>
        <w:rPr>
          <w:rFonts w:ascii="Helvetica" w:hAnsi="Helvetica"/>
        </w:rPr>
      </w:pPr>
    </w:p>
    <w:p w14:paraId="4E4BB111" w14:textId="36696244" w:rsidR="000B04BC" w:rsidRPr="0000618A" w:rsidRDefault="003E4D04" w:rsidP="0000618A">
      <w:pPr>
        <w:jc w:val="both"/>
        <w:rPr>
          <w:rFonts w:ascii="Helvetica" w:hAnsi="Helvetica"/>
        </w:rPr>
      </w:pPr>
      <w:r w:rsidRPr="000B04BC">
        <w:rPr>
          <w:rFonts w:ascii="Helvetica" w:hAnsi="Helvetica"/>
        </w:rPr>
        <w:t xml:space="preserve">Protagonisti, </w:t>
      </w:r>
      <w:r w:rsidRPr="000B04BC">
        <w:rPr>
          <w:rFonts w:ascii="Helvetica" w:hAnsi="Helvetica"/>
          <w:b/>
          <w:bCs/>
        </w:rPr>
        <w:t>Conor Sreenan</w:t>
      </w:r>
      <w:r w:rsidRPr="000B04BC">
        <w:rPr>
          <w:rFonts w:ascii="Helvetica" w:hAnsi="Helvetica"/>
        </w:rPr>
        <w:t>, State Architect e Principal Architect all’interno dell’</w:t>
      </w:r>
      <w:r w:rsidRPr="000B04BC">
        <w:rPr>
          <w:rFonts w:ascii="Helvetica" w:hAnsi="Helvetica"/>
          <w:b/>
          <w:bCs/>
        </w:rPr>
        <w:t>Office of Public Works</w:t>
      </w:r>
      <w:r w:rsidR="00C7485B">
        <w:rPr>
          <w:rFonts w:ascii="Helvetica" w:hAnsi="Helvetica"/>
        </w:rPr>
        <w:t xml:space="preserve"> </w:t>
      </w:r>
      <w:r w:rsidR="00FB3CEB">
        <w:rPr>
          <w:rFonts w:ascii="Helvetica" w:hAnsi="Helvetica"/>
        </w:rPr>
        <w:t>che</w:t>
      </w:r>
      <w:r w:rsidR="00C7485B">
        <w:rPr>
          <w:rFonts w:ascii="Helvetica" w:hAnsi="Helvetica"/>
        </w:rPr>
        <w:t>,</w:t>
      </w:r>
      <w:r w:rsidR="00FB3CEB">
        <w:rPr>
          <w:rFonts w:ascii="Helvetica" w:hAnsi="Helvetica"/>
        </w:rPr>
        <w:t xml:space="preserve"> </w:t>
      </w:r>
      <w:r w:rsidR="00FB3CEB" w:rsidRPr="00FB3CEB">
        <w:rPr>
          <w:rFonts w:ascii="Helvetica" w:hAnsi="Helvetica"/>
        </w:rPr>
        <w:t>tra le altre funzioni chiave, è responsabile della</w:t>
      </w:r>
      <w:r w:rsidR="0004477B">
        <w:rPr>
          <w:rFonts w:ascii="Helvetica" w:hAnsi="Helvetica"/>
        </w:rPr>
        <w:t xml:space="preserve"> realizzazione</w:t>
      </w:r>
      <w:r w:rsidR="00FB3CEB" w:rsidRPr="00FB3CEB">
        <w:rPr>
          <w:rFonts w:ascii="Helvetica" w:hAnsi="Helvetica"/>
        </w:rPr>
        <w:t xml:space="preserve">, gestione e manutenzione di molti </w:t>
      </w:r>
      <w:r w:rsidR="00FB3CEB" w:rsidRPr="0033391C">
        <w:rPr>
          <w:rFonts w:ascii="Helvetica" w:hAnsi="Helvetica"/>
          <w:b/>
          <w:bCs/>
        </w:rPr>
        <w:t>edifici e siti di proprietà dello Stato</w:t>
      </w:r>
      <w:r w:rsidR="00FB3CEB" w:rsidRPr="00FB3CEB">
        <w:rPr>
          <w:rFonts w:ascii="Helvetica" w:hAnsi="Helvetica"/>
        </w:rPr>
        <w:t xml:space="preserve">, </w:t>
      </w:r>
      <w:r w:rsidR="00C7485B">
        <w:rPr>
          <w:rFonts w:ascii="Helvetica" w:hAnsi="Helvetica"/>
        </w:rPr>
        <w:t xml:space="preserve">inclusi </w:t>
      </w:r>
      <w:r w:rsidR="00FB3CEB" w:rsidRPr="00FB3CEB">
        <w:rPr>
          <w:rFonts w:ascii="Helvetica" w:hAnsi="Helvetica"/>
        </w:rPr>
        <w:t xml:space="preserve">quelli di </w:t>
      </w:r>
      <w:r w:rsidR="00FB3CEB" w:rsidRPr="0033391C">
        <w:rPr>
          <w:rFonts w:ascii="Helvetica" w:hAnsi="Helvetica"/>
          <w:b/>
          <w:bCs/>
        </w:rPr>
        <w:t>interesse storico e culturale</w:t>
      </w:r>
      <w:r w:rsidR="0004477B">
        <w:rPr>
          <w:rFonts w:ascii="Helvetica" w:hAnsi="Helvetica"/>
        </w:rPr>
        <w:t xml:space="preserve">, </w:t>
      </w:r>
      <w:r w:rsidRPr="000B04BC">
        <w:rPr>
          <w:rFonts w:ascii="Helvetica" w:hAnsi="Helvetica"/>
        </w:rPr>
        <w:t xml:space="preserve">e </w:t>
      </w:r>
      <w:r w:rsidRPr="000B04BC">
        <w:rPr>
          <w:rFonts w:ascii="Helvetica" w:hAnsi="Helvetica"/>
          <w:b/>
          <w:bCs/>
        </w:rPr>
        <w:t>Louise Cotter</w:t>
      </w:r>
      <w:r w:rsidRPr="000B04BC">
        <w:rPr>
          <w:rFonts w:ascii="Helvetica" w:hAnsi="Helvetica"/>
        </w:rPr>
        <w:t xml:space="preserve">, </w:t>
      </w:r>
      <w:r w:rsidR="00075A78">
        <w:rPr>
          <w:rFonts w:ascii="Helvetica" w:hAnsi="Helvetica"/>
        </w:rPr>
        <w:t xml:space="preserve">uno dei curatori </w:t>
      </w:r>
      <w:r w:rsidRPr="000B04BC">
        <w:rPr>
          <w:rFonts w:ascii="Helvetica" w:hAnsi="Helvetica"/>
        </w:rPr>
        <w:t xml:space="preserve">del Padiglione Irlanda e fondatrice del prestigioso studio </w:t>
      </w:r>
      <w:r w:rsidRPr="000B04BC">
        <w:rPr>
          <w:rFonts w:ascii="Helvetica" w:hAnsi="Helvetica"/>
          <w:b/>
          <w:bCs/>
        </w:rPr>
        <w:t>Cotter &amp; Naessens Architects</w:t>
      </w:r>
      <w:r w:rsidRPr="000B04BC">
        <w:rPr>
          <w:rFonts w:ascii="Helvetica" w:hAnsi="Helvetica"/>
        </w:rPr>
        <w:t xml:space="preserve">. L’appuntamento è in programma per le ore 14.00. </w:t>
      </w:r>
      <w:r w:rsidR="00C508C1" w:rsidRPr="000B04BC">
        <w:rPr>
          <w:rFonts w:ascii="Helvetica" w:hAnsi="Helvetica"/>
        </w:rPr>
        <w:t>N</w:t>
      </w:r>
      <w:r w:rsidRPr="000B04BC">
        <w:rPr>
          <w:rFonts w:ascii="Helvetica" w:hAnsi="Helvetica"/>
        </w:rPr>
        <w:t>el corso dell’incontro sarà present</w:t>
      </w:r>
      <w:r w:rsidR="00C508C1" w:rsidRPr="000B04BC">
        <w:rPr>
          <w:rFonts w:ascii="Helvetica" w:hAnsi="Helvetica"/>
        </w:rPr>
        <w:t>ata</w:t>
      </w:r>
      <w:r w:rsidRPr="000B04BC">
        <w:rPr>
          <w:rFonts w:ascii="Helvetica" w:hAnsi="Helvetica"/>
          <w:b/>
          <w:bCs/>
        </w:rPr>
        <w:t xml:space="preserve"> ASSEMBLY</w:t>
      </w:r>
      <w:r w:rsidRPr="000B04BC">
        <w:rPr>
          <w:rFonts w:ascii="Helvetica" w:hAnsi="Helvetica"/>
        </w:rPr>
        <w:t xml:space="preserve">, l’installazione architettonica protagonista della presenza irlandese alla biennale, nata da una collaborazione interdisciplinare tra </w:t>
      </w:r>
      <w:r w:rsidR="005724A1" w:rsidRPr="000B04BC">
        <w:rPr>
          <w:rFonts w:ascii="Helvetica" w:hAnsi="Helvetica"/>
        </w:rPr>
        <w:t>un gruppo di professionisti appartenenti a</w:t>
      </w:r>
      <w:r w:rsidR="00FB560E">
        <w:rPr>
          <w:rFonts w:ascii="Helvetica" w:hAnsi="Helvetica"/>
        </w:rPr>
        <w:t>d ambiti</w:t>
      </w:r>
      <w:r w:rsidR="005724A1" w:rsidRPr="000B04BC">
        <w:rPr>
          <w:rFonts w:ascii="Helvetica" w:hAnsi="Helvetica"/>
        </w:rPr>
        <w:t xml:space="preserve"> diversi: </w:t>
      </w:r>
      <w:r w:rsidRPr="000B04BC">
        <w:rPr>
          <w:rFonts w:ascii="Helvetica" w:hAnsi="Helvetica"/>
        </w:rPr>
        <w:t>architetti, un compositore, un poeta e un falegname</w:t>
      </w:r>
      <w:r w:rsidR="005724A1" w:rsidRPr="000B04BC">
        <w:rPr>
          <w:rFonts w:ascii="Helvetica" w:hAnsi="Helvetica"/>
        </w:rPr>
        <w:t>.</w:t>
      </w:r>
      <w:r w:rsidR="00E62C72" w:rsidRPr="000B04BC">
        <w:rPr>
          <w:rFonts w:ascii="Helvetica" w:hAnsi="Helvetica"/>
        </w:rPr>
        <w:t xml:space="preserve"> Il lavoro</w:t>
      </w:r>
      <w:r w:rsidRPr="000B04BC">
        <w:rPr>
          <w:rFonts w:ascii="Helvetica" w:hAnsi="Helvetica"/>
        </w:rPr>
        <w:t xml:space="preserve"> prende spunto dai principi e d</w:t>
      </w:r>
      <w:r w:rsidR="00E62C72" w:rsidRPr="000B04BC">
        <w:rPr>
          <w:rFonts w:ascii="Helvetica" w:hAnsi="Helvetica"/>
        </w:rPr>
        <w:t>a</w:t>
      </w:r>
      <w:r w:rsidRPr="000B04BC">
        <w:rPr>
          <w:rFonts w:ascii="Helvetica" w:hAnsi="Helvetica"/>
        </w:rPr>
        <w:t xml:space="preserve">lla struttura di funzionamento </w:t>
      </w:r>
      <w:r w:rsidRPr="00FB560E">
        <w:rPr>
          <w:rFonts w:ascii="Helvetica" w:hAnsi="Helvetica"/>
        </w:rPr>
        <w:t>dell’</w:t>
      </w:r>
      <w:r w:rsidRPr="00FB560E">
        <w:rPr>
          <w:rFonts w:ascii="Helvetica" w:hAnsi="Helvetica"/>
          <w:b/>
          <w:bCs/>
        </w:rPr>
        <w:t>Irish Citizens’ Assembly</w:t>
      </w:r>
      <w:r w:rsidRPr="000B04BC">
        <w:rPr>
          <w:rFonts w:ascii="Helvetica" w:hAnsi="Helvetica"/>
        </w:rPr>
        <w:t xml:space="preserve">. La struttura è il prototipo di uno </w:t>
      </w:r>
      <w:r w:rsidRPr="00302A6C">
        <w:rPr>
          <w:rFonts w:ascii="Helvetica" w:hAnsi="Helvetica"/>
          <w:b/>
          <w:bCs/>
        </w:rPr>
        <w:t xml:space="preserve">spazio circolare e modulare pensato per favorire la comunicazione non gerarchica tra estranei, è stato progettato per essere collocato in contesti pubblici per trasformarli in luoghi di partecipazione civica. </w:t>
      </w:r>
      <w:r w:rsidRPr="000B04BC">
        <w:rPr>
          <w:rFonts w:ascii="Helvetica" w:hAnsi="Helvetica"/>
        </w:rPr>
        <w:t xml:space="preserve">Dotato di cavità sonore che diffondono musica, poesia e voci registrate, esplora l’idea di assemblea come forma di costruzione collettiva e come metafora del processo creativo stesso. </w:t>
      </w:r>
    </w:p>
    <w:p w14:paraId="1D00217A" w14:textId="77777777" w:rsidR="0000618A" w:rsidRDefault="0000618A" w:rsidP="0000618A">
      <w:pPr>
        <w:jc w:val="both"/>
        <w:outlineLvl w:val="2"/>
        <w:rPr>
          <w:rFonts w:ascii="Helvetica" w:hAnsi="Helvetica"/>
          <w:b/>
          <w:bCs/>
          <w:szCs w:val="22"/>
        </w:rPr>
      </w:pPr>
    </w:p>
    <w:p w14:paraId="3ECDB7A8" w14:textId="74312909" w:rsidR="00C340EE" w:rsidRPr="000057E8" w:rsidRDefault="00C340EE" w:rsidP="0000618A">
      <w:pPr>
        <w:jc w:val="both"/>
        <w:outlineLvl w:val="2"/>
        <w:rPr>
          <w:rFonts w:ascii="Helvetica" w:hAnsi="Helvetica"/>
          <w:b/>
          <w:bCs/>
          <w:szCs w:val="22"/>
        </w:rPr>
      </w:pPr>
      <w:r w:rsidRPr="000057E8">
        <w:rPr>
          <w:rFonts w:ascii="Helvetica" w:hAnsi="Helvetica"/>
          <w:b/>
          <w:bCs/>
          <w:szCs w:val="22"/>
        </w:rPr>
        <w:t>Architettura come bene pubblico</w:t>
      </w:r>
    </w:p>
    <w:p w14:paraId="4A306CA5" w14:textId="5639E30F" w:rsidR="009428CC" w:rsidRDefault="00C340EE" w:rsidP="0000618A">
      <w:pPr>
        <w:jc w:val="both"/>
        <w:rPr>
          <w:rFonts w:ascii="Helvetica" w:hAnsi="Helvetica"/>
          <w:szCs w:val="22"/>
        </w:rPr>
      </w:pPr>
      <w:r w:rsidRPr="000057E8">
        <w:rPr>
          <w:rFonts w:ascii="Helvetica" w:hAnsi="Helvetica"/>
          <w:szCs w:val="22"/>
        </w:rPr>
        <w:t xml:space="preserve">Nel suo intervento a Venezia, Conor Sreenan esplorerà il </w:t>
      </w:r>
      <w:r w:rsidRPr="000057E8">
        <w:rPr>
          <w:rFonts w:ascii="Helvetica" w:hAnsi="Helvetica"/>
          <w:b/>
          <w:bCs/>
          <w:szCs w:val="22"/>
        </w:rPr>
        <w:t>tema del “</w:t>
      </w:r>
      <w:r w:rsidRPr="000057E8">
        <w:rPr>
          <w:rFonts w:ascii="Helvetica" w:hAnsi="Helvetica"/>
          <w:b/>
          <w:bCs/>
          <w:i/>
          <w:iCs/>
          <w:szCs w:val="22"/>
        </w:rPr>
        <w:t>Value-for-Many</w:t>
      </w:r>
      <w:r w:rsidRPr="000057E8">
        <w:rPr>
          <w:rFonts w:ascii="Helvetica" w:hAnsi="Helvetica"/>
          <w:b/>
          <w:bCs/>
          <w:szCs w:val="22"/>
        </w:rPr>
        <w:t>”</w:t>
      </w:r>
      <w:r w:rsidRPr="000057E8">
        <w:rPr>
          <w:rFonts w:ascii="Helvetica" w:hAnsi="Helvetica"/>
          <w:szCs w:val="22"/>
        </w:rPr>
        <w:t xml:space="preserve">, concetto che guiderà la </w:t>
      </w:r>
      <w:r w:rsidRPr="000057E8">
        <w:rPr>
          <w:rFonts w:ascii="Helvetica" w:hAnsi="Helvetica"/>
          <w:b/>
          <w:bCs/>
          <w:szCs w:val="22"/>
        </w:rPr>
        <w:t>European Conference on Architecture Policies</w:t>
      </w:r>
      <w:r w:rsidR="00E0663D">
        <w:rPr>
          <w:rFonts w:ascii="Helvetica" w:hAnsi="Helvetica"/>
          <w:szCs w:val="22"/>
        </w:rPr>
        <w:t xml:space="preserve"> (ECAP)</w:t>
      </w:r>
      <w:r w:rsidRPr="00AA5489">
        <w:rPr>
          <w:rFonts w:ascii="Helvetica" w:hAnsi="Helvetica"/>
          <w:szCs w:val="22"/>
        </w:rPr>
        <w:t xml:space="preserve"> in programma in Irlanda nel 2026, nel corso della </w:t>
      </w:r>
      <w:r w:rsidRPr="000057E8">
        <w:rPr>
          <w:rFonts w:ascii="Helvetica" w:hAnsi="Helvetica"/>
          <w:szCs w:val="22"/>
        </w:rPr>
        <w:t xml:space="preserve">Presidenza irlandese del Consiglio dell’Unione Europea. </w:t>
      </w:r>
    </w:p>
    <w:p w14:paraId="1E196C34" w14:textId="77777777" w:rsidR="009428CC" w:rsidRDefault="009428CC" w:rsidP="0000618A">
      <w:pPr>
        <w:jc w:val="both"/>
        <w:rPr>
          <w:rFonts w:ascii="Helvetica" w:hAnsi="Helvetica"/>
          <w:szCs w:val="22"/>
        </w:rPr>
      </w:pPr>
    </w:p>
    <w:p w14:paraId="750B7E7F" w14:textId="0CAA15F3" w:rsidR="00C340EE" w:rsidRPr="00AA5489" w:rsidRDefault="00437012" w:rsidP="0000618A">
      <w:pPr>
        <w:jc w:val="both"/>
        <w:rPr>
          <w:rFonts w:ascii="Helvetica" w:hAnsi="Helvetica"/>
          <w:szCs w:val="22"/>
        </w:rPr>
      </w:pPr>
      <w:r w:rsidRPr="00437012">
        <w:rPr>
          <w:rFonts w:ascii="Helvetica" w:hAnsi="Helvetica"/>
          <w:szCs w:val="22"/>
        </w:rPr>
        <w:t xml:space="preserve">ECAP si rivolgerà al grande pubblico con l'intento di </w:t>
      </w:r>
      <w:r w:rsidR="00EA3E5C">
        <w:rPr>
          <w:rFonts w:ascii="Helvetica" w:hAnsi="Helvetica"/>
          <w:szCs w:val="22"/>
        </w:rPr>
        <w:t xml:space="preserve">approfondire </w:t>
      </w:r>
      <w:r w:rsidR="00EF30ED">
        <w:rPr>
          <w:rFonts w:ascii="Helvetica" w:hAnsi="Helvetica"/>
          <w:szCs w:val="22"/>
        </w:rPr>
        <w:t>il concetto d</w:t>
      </w:r>
      <w:r w:rsidR="00AF7BA2">
        <w:rPr>
          <w:rFonts w:ascii="Helvetica" w:hAnsi="Helvetica"/>
          <w:szCs w:val="22"/>
        </w:rPr>
        <w:t>el valore del</w:t>
      </w:r>
      <w:r w:rsidRPr="00437012">
        <w:rPr>
          <w:rFonts w:ascii="Helvetica" w:hAnsi="Helvetica"/>
          <w:szCs w:val="22"/>
        </w:rPr>
        <w:t xml:space="preserve">l'architettura in senso </w:t>
      </w:r>
      <w:r w:rsidR="00B16530">
        <w:rPr>
          <w:rFonts w:ascii="Helvetica" w:hAnsi="Helvetica"/>
          <w:szCs w:val="22"/>
        </w:rPr>
        <w:t xml:space="preserve">ampio </w:t>
      </w:r>
      <w:r w:rsidRPr="00437012">
        <w:rPr>
          <w:rFonts w:ascii="Helvetica" w:hAnsi="Helvetica"/>
          <w:szCs w:val="22"/>
        </w:rPr>
        <w:t>e la sua capacità di generare benefici condivisi</w:t>
      </w:r>
      <w:r w:rsidR="00AF7BA2">
        <w:rPr>
          <w:rFonts w:ascii="Helvetica" w:hAnsi="Helvetica"/>
          <w:szCs w:val="22"/>
        </w:rPr>
        <w:t xml:space="preserve"> </w:t>
      </w:r>
      <w:r w:rsidR="00C340EE" w:rsidRPr="000057E8">
        <w:rPr>
          <w:rFonts w:ascii="Helvetica" w:hAnsi="Helvetica"/>
          <w:szCs w:val="22"/>
        </w:rPr>
        <w:t>– sociali, culturali e ambientali – in un tempo di profonde trasformazioni urban</w:t>
      </w:r>
      <w:r w:rsidR="00913179">
        <w:rPr>
          <w:rFonts w:ascii="Helvetica" w:hAnsi="Helvetica"/>
          <w:szCs w:val="22"/>
        </w:rPr>
        <w:t>istiche</w:t>
      </w:r>
      <w:r w:rsidR="00C340EE" w:rsidRPr="000057E8">
        <w:rPr>
          <w:rFonts w:ascii="Helvetica" w:hAnsi="Helvetica"/>
          <w:szCs w:val="22"/>
        </w:rPr>
        <w:t xml:space="preserve"> e climatiche.</w:t>
      </w:r>
      <w:r w:rsidR="00C340EE" w:rsidRPr="00AA5489">
        <w:rPr>
          <w:rFonts w:ascii="Helvetica" w:hAnsi="Helvetica"/>
          <w:szCs w:val="22"/>
        </w:rPr>
        <w:t xml:space="preserve"> </w:t>
      </w:r>
      <w:r w:rsidR="00C340EE" w:rsidRPr="000057E8">
        <w:rPr>
          <w:rFonts w:ascii="Helvetica" w:hAnsi="Helvetica"/>
          <w:szCs w:val="22"/>
        </w:rPr>
        <w:t>A condividere esperienze e riflessioni con lui</w:t>
      </w:r>
      <w:r w:rsidR="009C4ECE">
        <w:rPr>
          <w:rFonts w:ascii="Helvetica" w:hAnsi="Helvetica"/>
          <w:szCs w:val="22"/>
        </w:rPr>
        <w:t>,</w:t>
      </w:r>
      <w:r w:rsidR="00C340EE" w:rsidRPr="000057E8">
        <w:rPr>
          <w:rFonts w:ascii="Helvetica" w:hAnsi="Helvetica"/>
          <w:szCs w:val="22"/>
        </w:rPr>
        <w:t xml:space="preserve"> saranno </w:t>
      </w:r>
      <w:r w:rsidR="00BB2434">
        <w:rPr>
          <w:rFonts w:ascii="Helvetica" w:hAnsi="Helvetica"/>
          <w:szCs w:val="22"/>
        </w:rPr>
        <w:t xml:space="preserve">i Senior Architects </w:t>
      </w:r>
      <w:r w:rsidR="00C340EE" w:rsidRPr="000057E8">
        <w:rPr>
          <w:rFonts w:ascii="Helvetica" w:hAnsi="Helvetica"/>
          <w:b/>
          <w:bCs/>
          <w:szCs w:val="22"/>
        </w:rPr>
        <w:t>Dan Costelloe</w:t>
      </w:r>
      <w:r w:rsidR="00C340EE" w:rsidRPr="000057E8">
        <w:rPr>
          <w:rFonts w:ascii="Helvetica" w:hAnsi="Helvetica"/>
          <w:szCs w:val="22"/>
        </w:rPr>
        <w:t xml:space="preserve"> e </w:t>
      </w:r>
      <w:r w:rsidR="00C340EE" w:rsidRPr="000057E8">
        <w:rPr>
          <w:rFonts w:ascii="Helvetica" w:hAnsi="Helvetica"/>
          <w:b/>
          <w:bCs/>
          <w:szCs w:val="22"/>
        </w:rPr>
        <w:t>Cormac Friel</w:t>
      </w:r>
      <w:r w:rsidR="00C340EE" w:rsidRPr="000057E8">
        <w:rPr>
          <w:rFonts w:ascii="Helvetica" w:hAnsi="Helvetica"/>
          <w:szCs w:val="22"/>
        </w:rPr>
        <w:t xml:space="preserve">, entrambi dell’OPW, protagonisti di un programma di scambio professionale con </w:t>
      </w:r>
      <w:r w:rsidR="00C340EE" w:rsidRPr="00AA5489">
        <w:rPr>
          <w:rFonts w:ascii="Helvetica" w:hAnsi="Helvetica"/>
          <w:szCs w:val="22"/>
        </w:rPr>
        <w:t xml:space="preserve">gli </w:t>
      </w:r>
      <w:r w:rsidR="00C340EE" w:rsidRPr="000057E8">
        <w:rPr>
          <w:rFonts w:ascii="Helvetica" w:hAnsi="Helvetica"/>
          <w:szCs w:val="22"/>
        </w:rPr>
        <w:t xml:space="preserve">studi italiani: </w:t>
      </w:r>
      <w:r w:rsidR="00C340EE" w:rsidRPr="000057E8">
        <w:rPr>
          <w:rFonts w:ascii="Helvetica" w:hAnsi="Helvetica"/>
          <w:b/>
          <w:bCs/>
          <w:szCs w:val="22"/>
        </w:rPr>
        <w:t>Park Associati</w:t>
      </w:r>
      <w:r w:rsidR="00C340EE" w:rsidRPr="000057E8">
        <w:rPr>
          <w:rFonts w:ascii="Helvetica" w:hAnsi="Helvetica"/>
          <w:szCs w:val="22"/>
        </w:rPr>
        <w:t xml:space="preserve"> a Milano e </w:t>
      </w:r>
      <w:r w:rsidR="00C340EE" w:rsidRPr="000057E8">
        <w:rPr>
          <w:rFonts w:ascii="Helvetica" w:hAnsi="Helvetica"/>
          <w:b/>
          <w:bCs/>
          <w:szCs w:val="22"/>
        </w:rPr>
        <w:t xml:space="preserve">Francesca Torzo </w:t>
      </w:r>
      <w:r w:rsidR="00C340EE" w:rsidRPr="000057E8">
        <w:rPr>
          <w:rFonts w:ascii="Helvetica" w:hAnsi="Helvetica"/>
          <w:b/>
          <w:bCs/>
          <w:szCs w:val="22"/>
        </w:rPr>
        <w:lastRenderedPageBreak/>
        <w:t>Architetto</w:t>
      </w:r>
      <w:r w:rsidR="00C340EE" w:rsidRPr="000057E8">
        <w:rPr>
          <w:rFonts w:ascii="Helvetica" w:hAnsi="Helvetica"/>
          <w:szCs w:val="22"/>
        </w:rPr>
        <w:t xml:space="preserve"> a Genova. Una collaborazione che ribadisce la vicinanza tra le due culture progettuali e il ruolo della Biennale come spazio di confronto internazionale.</w:t>
      </w:r>
    </w:p>
    <w:p w14:paraId="7220F009" w14:textId="77777777" w:rsidR="00B16BF1" w:rsidRPr="000B04BC" w:rsidRDefault="00B16BF1" w:rsidP="003E4D04">
      <w:pPr>
        <w:jc w:val="both"/>
        <w:outlineLvl w:val="2"/>
        <w:rPr>
          <w:rFonts w:ascii="Helvetica" w:hAnsi="Helvetica"/>
          <w:b/>
          <w:bCs/>
        </w:rPr>
      </w:pPr>
    </w:p>
    <w:p w14:paraId="609D0CD5" w14:textId="528EE09C" w:rsidR="003E4D04" w:rsidRPr="000B04BC" w:rsidRDefault="003E4D04" w:rsidP="003E4D04">
      <w:pPr>
        <w:jc w:val="both"/>
        <w:outlineLvl w:val="2"/>
        <w:rPr>
          <w:rFonts w:ascii="Helvetica" w:hAnsi="Helvetica"/>
          <w:b/>
          <w:bCs/>
        </w:rPr>
      </w:pPr>
      <w:r w:rsidRPr="000B04BC">
        <w:rPr>
          <w:rFonts w:ascii="Helvetica" w:hAnsi="Helvetica"/>
          <w:b/>
          <w:bCs/>
        </w:rPr>
        <w:t>Un Paese dove l’architettura diventa esperienza</w:t>
      </w:r>
    </w:p>
    <w:p w14:paraId="040222B8" w14:textId="2F229D8A" w:rsidR="003E4D04" w:rsidRPr="000B04BC" w:rsidRDefault="003E4D04" w:rsidP="003E4D04">
      <w:pPr>
        <w:jc w:val="both"/>
        <w:rPr>
          <w:rFonts w:ascii="Helvetica" w:hAnsi="Helvetica"/>
        </w:rPr>
      </w:pPr>
      <w:r w:rsidRPr="000B04BC">
        <w:rPr>
          <w:rFonts w:ascii="Helvetica" w:hAnsi="Helvetica"/>
        </w:rPr>
        <w:t>Anche gli interventi dell’ultimo weekend irlandese alla Biennale di Venezia confermano come l’architettura, in Irlanda, non sia solo disciplina progettuale</w:t>
      </w:r>
      <w:r w:rsidR="00B13EE6">
        <w:rPr>
          <w:rFonts w:ascii="Helvetica" w:hAnsi="Helvetica"/>
        </w:rPr>
        <w:t>,</w:t>
      </w:r>
      <w:r w:rsidRPr="000B04BC">
        <w:rPr>
          <w:rFonts w:ascii="Helvetica" w:hAnsi="Helvetica"/>
        </w:rPr>
        <w:t xml:space="preserve"> ma parte integrante dell’identità e dell’attrattività del Paese. Dalle abbazie medievali alle opere di architettura civile contemporanea, ogni edificio racconta </w:t>
      </w:r>
      <w:r w:rsidRPr="00D45D78">
        <w:rPr>
          <w:rFonts w:ascii="Helvetica" w:hAnsi="Helvetica"/>
          <w:b/>
          <w:bCs/>
        </w:rPr>
        <w:t>un rapporto armonico con il paesaggio, un’attenzione alla luce, ai materiali e alla memoria</w:t>
      </w:r>
      <w:r w:rsidR="00A95EA1" w:rsidRPr="00D45D78">
        <w:rPr>
          <w:rFonts w:ascii="Helvetica" w:hAnsi="Helvetica"/>
          <w:b/>
          <w:bCs/>
        </w:rPr>
        <w:t>,</w:t>
      </w:r>
      <w:r w:rsidRPr="00D45D78">
        <w:rPr>
          <w:rFonts w:ascii="Helvetica" w:hAnsi="Helvetica"/>
          <w:b/>
          <w:bCs/>
        </w:rPr>
        <w:t xml:space="preserve"> che si ritrova nei villaggi costieri come nei quartieri di Dublino in trasformazione</w:t>
      </w:r>
      <w:r w:rsidRPr="000B04BC">
        <w:rPr>
          <w:rFonts w:ascii="Helvetica" w:hAnsi="Helvetica"/>
        </w:rPr>
        <w:t>. È questa coerenza estetica e culturale, insieme alla capacità di innovare nel rispetto della storia, a rendere l’Irlanda una destinazione unica</w:t>
      </w:r>
      <w:r w:rsidR="00A95EA1">
        <w:rPr>
          <w:rFonts w:ascii="Helvetica" w:hAnsi="Helvetica"/>
        </w:rPr>
        <w:t>,</w:t>
      </w:r>
      <w:r w:rsidRPr="000B04BC">
        <w:rPr>
          <w:rFonts w:ascii="Helvetica" w:hAnsi="Helvetica"/>
        </w:rPr>
        <w:t xml:space="preserve"> anche agli occhi del viaggiatore curioso di comprendere i luoghi attraverso le loro architetture.</w:t>
      </w:r>
    </w:p>
    <w:p w14:paraId="45A8B9D2" w14:textId="77777777" w:rsidR="00B76B57" w:rsidRDefault="00B76B57" w:rsidP="003E4D04">
      <w:pPr>
        <w:jc w:val="both"/>
        <w:rPr>
          <w:rFonts w:ascii="Helvetica" w:hAnsi="Helvetica"/>
          <w:b/>
          <w:bCs/>
          <w:strike/>
        </w:rPr>
      </w:pPr>
    </w:p>
    <w:p w14:paraId="2832CFBC" w14:textId="77777777" w:rsidR="00AB4422" w:rsidRPr="000B04BC" w:rsidRDefault="00AB4422" w:rsidP="003E4D04">
      <w:pPr>
        <w:jc w:val="both"/>
        <w:rPr>
          <w:rFonts w:ascii="Helvetica" w:hAnsi="Helvetica"/>
          <w:b/>
          <w:bCs/>
        </w:rPr>
      </w:pPr>
    </w:p>
    <w:p w14:paraId="0C4F3FA9" w14:textId="77777777" w:rsidR="003E4D04" w:rsidRPr="000B04BC" w:rsidRDefault="003E4D04" w:rsidP="003E4D04">
      <w:pPr>
        <w:jc w:val="both"/>
        <w:rPr>
          <w:rFonts w:ascii="Helvetica" w:hAnsi="Helvetica"/>
        </w:rPr>
      </w:pPr>
      <w:r w:rsidRPr="000B04BC">
        <w:rPr>
          <w:rFonts w:ascii="Helvetica" w:hAnsi="Helvetica"/>
          <w:b/>
          <w:bCs/>
        </w:rPr>
        <w:t xml:space="preserve">IBNI  </w:t>
      </w:r>
    </w:p>
    <w:p w14:paraId="037DA153" w14:textId="10C7998C" w:rsidR="00AE3D6F" w:rsidRPr="00445835" w:rsidRDefault="00AE3D6F" w:rsidP="00AE3D6F">
      <w:pPr>
        <w:rPr>
          <w:rFonts w:ascii="Helvetica" w:hAnsi="Helvetica" w:cs="Poppins"/>
          <w:i/>
          <w:iCs/>
        </w:rPr>
      </w:pPr>
      <w:r w:rsidRPr="00445835">
        <w:rPr>
          <w:rFonts w:ascii="Helvetica" w:hAnsi="Helvetica" w:cs="Poppins"/>
          <w:i/>
          <w:iCs/>
        </w:rPr>
        <w:t xml:space="preserve">Irish Business Network Italy (IBNI) è una rete di imprese e professionisti creata per rafforzare le relazioni economiche e commerciali tra Irlanda e Italia. </w:t>
      </w:r>
    </w:p>
    <w:p w14:paraId="14F80279" w14:textId="77777777" w:rsidR="00B76B57" w:rsidRPr="00445835" w:rsidRDefault="00AE3D6F" w:rsidP="00B76B57">
      <w:pPr>
        <w:rPr>
          <w:rFonts w:ascii="Helvetica" w:hAnsi="Helvetica" w:cs="Poppins"/>
          <w:i/>
          <w:iCs/>
        </w:rPr>
      </w:pPr>
      <w:r w:rsidRPr="00445835">
        <w:rPr>
          <w:rFonts w:ascii="Helvetica" w:hAnsi="Helvetica" w:cs="Poppins"/>
          <w:i/>
          <w:iCs/>
        </w:rPr>
        <w:t xml:space="preserve">La missione è quella di costruire </w:t>
      </w:r>
      <w:r w:rsidRPr="00445835">
        <w:rPr>
          <w:rFonts w:ascii="Helvetica" w:hAnsi="Helvetica" w:cs="Poppins"/>
          <w:b/>
          <w:bCs/>
          <w:i/>
          <w:iCs/>
        </w:rPr>
        <w:t>un legame solido e duraturo fra i due Paesi</w:t>
      </w:r>
      <w:r w:rsidRPr="00445835">
        <w:rPr>
          <w:rFonts w:ascii="Helvetica" w:hAnsi="Helvetica" w:cs="Poppins"/>
          <w:i/>
          <w:iCs/>
        </w:rPr>
        <w:t xml:space="preserve">, che favorisca </w:t>
      </w:r>
      <w:r w:rsidRPr="00445835">
        <w:rPr>
          <w:rFonts w:ascii="Helvetica" w:hAnsi="Helvetica" w:cs="Poppins"/>
          <w:b/>
          <w:bCs/>
          <w:i/>
          <w:iCs/>
        </w:rPr>
        <w:t>l’accesso ai mercati, lo sviluppo di partnership strategiche e la crescita professionale</w:t>
      </w:r>
      <w:r w:rsidRPr="00445835">
        <w:rPr>
          <w:rFonts w:ascii="Helvetica" w:hAnsi="Helvetica" w:cs="Poppins"/>
          <w:i/>
          <w:iCs/>
        </w:rPr>
        <w:t xml:space="preserve">. </w:t>
      </w:r>
    </w:p>
    <w:p w14:paraId="76F5D850" w14:textId="3F8DF7E7" w:rsidR="00D506EE" w:rsidRPr="00445835" w:rsidRDefault="00AE3D6F" w:rsidP="00D42A88">
      <w:pPr>
        <w:rPr>
          <w:rFonts w:ascii="Helvetica" w:hAnsi="Helvetica" w:cs="Poppins"/>
          <w:i/>
          <w:iCs/>
        </w:rPr>
      </w:pPr>
      <w:r w:rsidRPr="00445835">
        <w:rPr>
          <w:rFonts w:ascii="Helvetica" w:hAnsi="Helvetica" w:cs="Poppins"/>
          <w:i/>
          <w:iCs/>
        </w:rPr>
        <w:t xml:space="preserve">IBNI vanta un </w:t>
      </w:r>
      <w:r w:rsidRPr="00445835">
        <w:rPr>
          <w:rFonts w:ascii="Helvetica" w:hAnsi="Helvetica" w:cs="Poppins"/>
          <w:b/>
          <w:bCs/>
          <w:i/>
          <w:iCs/>
        </w:rPr>
        <w:t>solido rapporto di collaborazione</w:t>
      </w:r>
      <w:r w:rsidRPr="00445835">
        <w:rPr>
          <w:rFonts w:ascii="Helvetica" w:hAnsi="Helvetica" w:cs="Poppins"/>
          <w:i/>
          <w:iCs/>
        </w:rPr>
        <w:t xml:space="preserve"> con le principali istituzioni ed enti irlandesi come: Ambasciata e Consolato d'Irlanda in Italia, le agenzie Enterprise Ireland, Bord Bia e Tourism Ireland.</w:t>
      </w:r>
    </w:p>
    <w:p w14:paraId="0C6F3A47" w14:textId="77777777" w:rsidR="00324D51" w:rsidRPr="00D42A88" w:rsidRDefault="00324D51" w:rsidP="00D42A88">
      <w:pPr>
        <w:rPr>
          <w:rFonts w:ascii="Helvetica" w:hAnsi="Helvetica" w:cs="Poppins"/>
        </w:rPr>
      </w:pPr>
    </w:p>
    <w:p w14:paraId="5749E5C0" w14:textId="0D691188" w:rsidR="003E4D04" w:rsidRPr="000B04BC" w:rsidRDefault="003E4D04" w:rsidP="00D506EE">
      <w:pPr>
        <w:jc w:val="both"/>
        <w:rPr>
          <w:rFonts w:ascii="Helvetica" w:hAnsi="Helvetica"/>
          <w:b/>
          <w:bCs/>
        </w:rPr>
      </w:pPr>
      <w:r w:rsidRPr="000B04BC">
        <w:rPr>
          <w:rFonts w:ascii="Helvetica" w:hAnsi="Helvetica"/>
          <w:b/>
          <w:bCs/>
        </w:rPr>
        <w:t>Per ulteriori informazion</w:t>
      </w:r>
      <w:r w:rsidR="00D506EE">
        <w:rPr>
          <w:rFonts w:ascii="Helvetica" w:hAnsi="Helvetica"/>
          <w:b/>
          <w:bCs/>
        </w:rPr>
        <w:t>i:</w:t>
      </w:r>
    </w:p>
    <w:p w14:paraId="48FFC8CC" w14:textId="77777777" w:rsidR="003E4D04" w:rsidRPr="000B04BC" w:rsidRDefault="003E4D04" w:rsidP="00D506EE">
      <w:pPr>
        <w:rPr>
          <w:rFonts w:ascii="Helvetica" w:hAnsi="Helvetica"/>
        </w:rPr>
      </w:pPr>
      <w:r w:rsidRPr="000B04BC">
        <w:rPr>
          <w:rFonts w:ascii="Helvetica" w:hAnsi="Helvetica"/>
        </w:rPr>
        <w:t>Evento IBNI con Conor Sreenan, State Architect (OPW), e Louise Cotter, Curator Padiglione Irlanda 22 novembre 2025, ore 14.00</w:t>
      </w:r>
    </w:p>
    <w:p w14:paraId="63F8517C" w14:textId="44FEF704" w:rsidR="00EE712A" w:rsidRDefault="003E4D04" w:rsidP="00D506EE">
      <w:pPr>
        <w:rPr>
          <w:rFonts w:ascii="Helvetica" w:hAnsi="Helvetica"/>
          <w:lang w:val="en-US"/>
        </w:rPr>
      </w:pPr>
      <w:r w:rsidRPr="000B04BC">
        <w:rPr>
          <w:rFonts w:ascii="Helvetica" w:hAnsi="Helvetica"/>
          <w:lang w:val="en-US"/>
        </w:rPr>
        <w:t xml:space="preserve">Office of Public Works | </w:t>
      </w:r>
      <w:hyperlink r:id="rId10" w:tgtFrame="_new" w:history="1">
        <w:r w:rsidRPr="000B04BC">
          <w:rPr>
            <w:rFonts w:ascii="Helvetica" w:hAnsi="Helvetica"/>
            <w:color w:val="0000FF"/>
            <w:u w:val="single"/>
            <w:lang w:val="en-US"/>
          </w:rPr>
          <w:t>www.gov.ie/en/office-of-public-works</w:t>
        </w:r>
      </w:hyperlink>
      <w:r w:rsidRPr="000B04BC">
        <w:rPr>
          <w:rFonts w:ascii="Helvetica" w:hAnsi="Helvetica"/>
          <w:lang w:val="en-US"/>
        </w:rPr>
        <w:br/>
      </w:r>
      <w:r w:rsidR="00EE712A" w:rsidRPr="003B3AF3">
        <w:rPr>
          <w:rFonts w:ascii="Helvetica" w:hAnsi="Helvetica"/>
          <w:lang w:val="en-IE"/>
        </w:rPr>
        <w:t xml:space="preserve">Cotter and Naessens Architects </w:t>
      </w:r>
      <w:hyperlink r:id="rId11" w:history="1">
        <w:r w:rsidR="00EE712A" w:rsidRPr="003B3AF3">
          <w:rPr>
            <w:rStyle w:val="Hyperlink"/>
            <w:rFonts w:ascii="Helvetica" w:hAnsi="Helvetica"/>
            <w:lang w:val="en-IE"/>
          </w:rPr>
          <w:t>www.cotter-naessens.net</w:t>
        </w:r>
      </w:hyperlink>
    </w:p>
    <w:p w14:paraId="17C70FFB" w14:textId="22C468E1" w:rsidR="003E4D04" w:rsidRPr="000B04BC" w:rsidRDefault="003E4D04" w:rsidP="00D506EE">
      <w:pPr>
        <w:rPr>
          <w:rFonts w:ascii="Helvetica" w:hAnsi="Helvetica"/>
        </w:rPr>
      </w:pPr>
      <w:r w:rsidRPr="003B3AF3">
        <w:rPr>
          <w:rFonts w:ascii="Helvetica" w:hAnsi="Helvetica"/>
        </w:rPr>
        <w:t xml:space="preserve">Padiglione Irlanda | </w:t>
      </w:r>
      <w:hyperlink r:id="rId12" w:tgtFrame="_new" w:history="1">
        <w:r w:rsidRPr="003B3AF3">
          <w:rPr>
            <w:rFonts w:ascii="Helvetica" w:hAnsi="Helvetica"/>
            <w:color w:val="0000FF"/>
            <w:u w:val="single"/>
          </w:rPr>
          <w:t>www.irelandatvenice2025.ie</w:t>
        </w:r>
      </w:hyperlink>
    </w:p>
    <w:p w14:paraId="4ABCC9CE" w14:textId="77777777" w:rsidR="003E4D04" w:rsidRPr="003B3AF3" w:rsidRDefault="003E4D04" w:rsidP="00D506EE">
      <w:pPr>
        <w:rPr>
          <w:rFonts w:ascii="Helvetica" w:hAnsi="Helvetica"/>
        </w:rPr>
      </w:pPr>
      <w:r w:rsidRPr="003B3AF3">
        <w:rPr>
          <w:rFonts w:ascii="Helvetica" w:hAnsi="Helvetica"/>
        </w:rPr>
        <w:t xml:space="preserve">Irish Business Network Italy | </w:t>
      </w:r>
      <w:hyperlink r:id="rId13" w:history="1">
        <w:r w:rsidRPr="000B04BC">
          <w:rPr>
            <w:rStyle w:val="Hyperlink"/>
            <w:rFonts w:ascii="Helvetica" w:hAnsi="Helvetica"/>
          </w:rPr>
          <w:t>www.irishbusinessnetworkitaly.com</w:t>
        </w:r>
      </w:hyperlink>
      <w:r w:rsidRPr="003B3AF3">
        <w:rPr>
          <w:rFonts w:ascii="Helvetica" w:hAnsi="Helvetica"/>
        </w:rPr>
        <w:t xml:space="preserve"> </w:t>
      </w:r>
    </w:p>
    <w:p w14:paraId="552CA844" w14:textId="77777777" w:rsidR="00B76B57" w:rsidRPr="003B3AF3" w:rsidRDefault="00B76B57" w:rsidP="003E4D04">
      <w:pPr>
        <w:jc w:val="both"/>
        <w:rPr>
          <w:rFonts w:ascii="Helvetica" w:hAnsi="Helvetica"/>
          <w:b/>
          <w:bCs/>
        </w:rPr>
      </w:pPr>
    </w:p>
    <w:p w14:paraId="5D13A4EB" w14:textId="77777777" w:rsidR="00FD332B" w:rsidRPr="00CB6531" w:rsidRDefault="00FD332B" w:rsidP="00FD332B">
      <w:pPr>
        <w:jc w:val="both"/>
        <w:rPr>
          <w:rFonts w:ascii="Helvetica" w:hAnsi="Helvetica"/>
          <w:b/>
          <w:bCs/>
        </w:rPr>
      </w:pPr>
      <w:r w:rsidRPr="00CB6531">
        <w:rPr>
          <w:rFonts w:ascii="Helvetica" w:hAnsi="Helvetica"/>
          <w:b/>
          <w:bCs/>
        </w:rPr>
        <w:t>IBNI Ufficio stampa</w:t>
      </w:r>
      <w:r>
        <w:rPr>
          <w:rFonts w:ascii="Helvetica" w:hAnsi="Helvetica"/>
          <w:b/>
          <w:bCs/>
        </w:rPr>
        <w:tab/>
      </w:r>
      <w:r>
        <w:rPr>
          <w:rFonts w:ascii="Helvetica" w:hAnsi="Helvetica"/>
          <w:b/>
          <w:bCs/>
        </w:rPr>
        <w:tab/>
      </w:r>
      <w:r>
        <w:rPr>
          <w:rFonts w:ascii="Helvetica" w:hAnsi="Helvetica"/>
          <w:b/>
          <w:bCs/>
        </w:rPr>
        <w:tab/>
      </w:r>
      <w:r>
        <w:rPr>
          <w:rFonts w:ascii="Helvetica" w:hAnsi="Helvetica"/>
          <w:b/>
          <w:bCs/>
        </w:rPr>
        <w:tab/>
        <w:t>Turismo Irlandese Ufficio Stampa</w:t>
      </w:r>
    </w:p>
    <w:p w14:paraId="55AAAA87" w14:textId="77777777" w:rsidR="00FD332B" w:rsidRPr="00CB6531" w:rsidRDefault="00FD332B" w:rsidP="00FD332B">
      <w:pPr>
        <w:jc w:val="both"/>
        <w:rPr>
          <w:rFonts w:ascii="Helvetica" w:hAnsi="Helvetica"/>
        </w:rPr>
      </w:pPr>
      <w:r w:rsidRPr="00CB6531">
        <w:rPr>
          <w:rFonts w:ascii="Helvetica" w:hAnsi="Helvetica"/>
        </w:rPr>
        <w:t>Federico Unnia</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Alessandra Agostini</w:t>
      </w:r>
    </w:p>
    <w:p w14:paraId="0F5CF11C" w14:textId="77777777" w:rsidR="00FD332B" w:rsidRPr="00CB6531" w:rsidRDefault="00FD332B" w:rsidP="00FD332B">
      <w:pPr>
        <w:jc w:val="both"/>
        <w:rPr>
          <w:rFonts w:ascii="Helvetica" w:hAnsi="Helvetica"/>
        </w:rPr>
      </w:pPr>
      <w:hyperlink r:id="rId14" w:history="1">
        <w:r w:rsidRPr="00AD72C9">
          <w:rPr>
            <w:rStyle w:val="Hyperlink"/>
            <w:rFonts w:ascii="Helvetica" w:hAnsi="Helvetica"/>
          </w:rPr>
          <w:t>federico.unnia@libero.it</w:t>
        </w:r>
      </w:hyperlink>
      <w:r>
        <w:tab/>
      </w:r>
      <w:r>
        <w:tab/>
      </w:r>
      <w:r>
        <w:tab/>
      </w:r>
      <w:r>
        <w:tab/>
      </w:r>
      <w:r w:rsidRPr="00CB6531">
        <w:rPr>
          <w:rStyle w:val="Hyperlink"/>
          <w:rFonts w:ascii="Helvetica" w:hAnsi="Helvetica"/>
        </w:rPr>
        <w:t>agostini@atcomunicazione.it</w:t>
      </w:r>
    </w:p>
    <w:p w14:paraId="7B9A8082" w14:textId="77777777" w:rsidR="00FD332B" w:rsidRDefault="00FD332B" w:rsidP="00FD332B">
      <w:pPr>
        <w:jc w:val="both"/>
        <w:rPr>
          <w:rFonts w:ascii="Helvetica" w:hAnsi="Helvetica"/>
        </w:rPr>
      </w:pPr>
      <w:r w:rsidRPr="00CB6531">
        <w:rPr>
          <w:rFonts w:ascii="Helvetica" w:hAnsi="Helvetica"/>
        </w:rPr>
        <w:t>Cell.: 3357032646</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Cell.: 3492544617</w:t>
      </w:r>
    </w:p>
    <w:p w14:paraId="4457E5A2" w14:textId="77777777" w:rsidR="002A3949" w:rsidRDefault="002A3949"/>
    <w:sectPr w:rsidR="002A3949" w:rsidSect="009428CC">
      <w:headerReference w:type="default" r:id="rId15"/>
      <w:pgSz w:w="11900" w:h="16840"/>
      <w:pgMar w:top="1418" w:right="1304" w:bottom="130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8B2FB" w14:textId="77777777" w:rsidR="009E79F7" w:rsidRDefault="009E79F7" w:rsidP="002A3949">
      <w:r>
        <w:separator/>
      </w:r>
    </w:p>
  </w:endnote>
  <w:endnote w:type="continuationSeparator" w:id="0">
    <w:p w14:paraId="2A948D9D" w14:textId="77777777" w:rsidR="009E79F7" w:rsidRDefault="009E79F7" w:rsidP="002A3949">
      <w:r>
        <w:continuationSeparator/>
      </w:r>
    </w:p>
  </w:endnote>
  <w:endnote w:type="continuationNotice" w:id="1">
    <w:p w14:paraId="637EA1E1" w14:textId="77777777" w:rsidR="000632CA" w:rsidRDefault="00063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1A4D4" w14:textId="77777777" w:rsidR="009E79F7" w:rsidRDefault="009E79F7" w:rsidP="002A3949">
      <w:r>
        <w:separator/>
      </w:r>
    </w:p>
  </w:footnote>
  <w:footnote w:type="continuationSeparator" w:id="0">
    <w:p w14:paraId="52E389C1" w14:textId="77777777" w:rsidR="009E79F7" w:rsidRDefault="009E79F7" w:rsidP="002A3949">
      <w:r>
        <w:continuationSeparator/>
      </w:r>
    </w:p>
  </w:footnote>
  <w:footnote w:type="continuationNotice" w:id="1">
    <w:p w14:paraId="6EBDEFF7" w14:textId="77777777" w:rsidR="000632CA" w:rsidRDefault="00063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FA64C" w14:textId="395A5ECC" w:rsidR="002A3949" w:rsidRDefault="003B3AF3">
    <w:pPr>
      <w:pStyle w:val="Header"/>
    </w:pPr>
    <w:r>
      <w:rPr>
        <w:noProof/>
      </w:rPr>
      <w:drawing>
        <wp:anchor distT="0" distB="0" distL="114300" distR="114300" simplePos="0" relativeHeight="251658240" behindDoc="0" locked="0" layoutInCell="1" allowOverlap="1" wp14:anchorId="316540CC" wp14:editId="1B88F36F">
          <wp:simplePos x="0" y="0"/>
          <wp:positionH relativeFrom="margin">
            <wp:posOffset>3162935</wp:posOffset>
          </wp:positionH>
          <wp:positionV relativeFrom="paragraph">
            <wp:posOffset>-39370</wp:posOffset>
          </wp:positionV>
          <wp:extent cx="2638425" cy="527685"/>
          <wp:effectExtent l="0" t="0" r="9525" b="5715"/>
          <wp:wrapSquare wrapText="bothSides"/>
          <wp:docPr id="1919979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97911" name="Picture 191997911"/>
                  <pic:cNvPicPr/>
                </pic:nvPicPr>
                <pic:blipFill rotWithShape="1">
                  <a:blip r:embed="rId1">
                    <a:extLst>
                      <a:ext uri="{28A0092B-C50C-407E-A947-70E740481C1C}">
                        <a14:useLocalDpi xmlns:a14="http://schemas.microsoft.com/office/drawing/2010/main" val="0"/>
                      </a:ext>
                    </a:extLst>
                  </a:blip>
                  <a:srcRect l="-1" t="12875" r="1853" b="18883"/>
                  <a:stretch/>
                </pic:blipFill>
                <pic:spPr bwMode="auto">
                  <a:xfrm>
                    <a:off x="0" y="0"/>
                    <a:ext cx="2638425" cy="5276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A3949">
      <w:rPr>
        <w:noProof/>
      </w:rPr>
      <w:drawing>
        <wp:inline distT="0" distB="0" distL="0" distR="0" wp14:anchorId="706BEFDA" wp14:editId="0414942E">
          <wp:extent cx="1722230" cy="495141"/>
          <wp:effectExtent l="0" t="0" r="0" b="635"/>
          <wp:docPr id="607790459" name="Immagine 1" descr="Immagine che contiene testo, Carattere, simbolo,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90459" name="Immagine 1" descr="Immagine che contiene testo, Carattere, simbolo, log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1780331" cy="511845"/>
                  </a:xfrm>
                  <a:prstGeom prst="rect">
                    <a:avLst/>
                  </a:prstGeom>
                </pic:spPr>
              </pic:pic>
            </a:graphicData>
          </a:graphic>
        </wp:inline>
      </w:drawing>
    </w:r>
  </w:p>
  <w:p w14:paraId="0B374D90" w14:textId="77777777" w:rsidR="002A3949" w:rsidRDefault="002A39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949"/>
    <w:rsid w:val="0000618A"/>
    <w:rsid w:val="000354AF"/>
    <w:rsid w:val="0004477B"/>
    <w:rsid w:val="000632CA"/>
    <w:rsid w:val="00075A78"/>
    <w:rsid w:val="000B04BC"/>
    <w:rsid w:val="000E3B13"/>
    <w:rsid w:val="00131AA4"/>
    <w:rsid w:val="001426FB"/>
    <w:rsid w:val="0029632E"/>
    <w:rsid w:val="002A3949"/>
    <w:rsid w:val="00302A6C"/>
    <w:rsid w:val="00324D51"/>
    <w:rsid w:val="0033391C"/>
    <w:rsid w:val="003B3AF3"/>
    <w:rsid w:val="003B5D30"/>
    <w:rsid w:val="003E4D04"/>
    <w:rsid w:val="00437012"/>
    <w:rsid w:val="00445835"/>
    <w:rsid w:val="00452F3D"/>
    <w:rsid w:val="00462FAC"/>
    <w:rsid w:val="00495208"/>
    <w:rsid w:val="00551D93"/>
    <w:rsid w:val="005724A1"/>
    <w:rsid w:val="00587A4E"/>
    <w:rsid w:val="00590BC8"/>
    <w:rsid w:val="0064094C"/>
    <w:rsid w:val="0070594F"/>
    <w:rsid w:val="00801E81"/>
    <w:rsid w:val="00913179"/>
    <w:rsid w:val="009428CC"/>
    <w:rsid w:val="00943699"/>
    <w:rsid w:val="0096695C"/>
    <w:rsid w:val="00983905"/>
    <w:rsid w:val="009C4ECE"/>
    <w:rsid w:val="009D0545"/>
    <w:rsid w:val="009D6CEA"/>
    <w:rsid w:val="009E79F7"/>
    <w:rsid w:val="00A36D99"/>
    <w:rsid w:val="00A43EA8"/>
    <w:rsid w:val="00A44C32"/>
    <w:rsid w:val="00A60D35"/>
    <w:rsid w:val="00A95EA1"/>
    <w:rsid w:val="00AB4422"/>
    <w:rsid w:val="00AE3D6F"/>
    <w:rsid w:val="00AF7BA2"/>
    <w:rsid w:val="00B13EE6"/>
    <w:rsid w:val="00B16530"/>
    <w:rsid w:val="00B16BF1"/>
    <w:rsid w:val="00B76B57"/>
    <w:rsid w:val="00BB2434"/>
    <w:rsid w:val="00BE4F5F"/>
    <w:rsid w:val="00C340EE"/>
    <w:rsid w:val="00C350BB"/>
    <w:rsid w:val="00C468E5"/>
    <w:rsid w:val="00C508C1"/>
    <w:rsid w:val="00C7485B"/>
    <w:rsid w:val="00D123FC"/>
    <w:rsid w:val="00D42A88"/>
    <w:rsid w:val="00D45D78"/>
    <w:rsid w:val="00D506EE"/>
    <w:rsid w:val="00DD13D0"/>
    <w:rsid w:val="00E0663D"/>
    <w:rsid w:val="00E126C3"/>
    <w:rsid w:val="00E237C9"/>
    <w:rsid w:val="00E3118F"/>
    <w:rsid w:val="00E62C72"/>
    <w:rsid w:val="00EA3E5C"/>
    <w:rsid w:val="00EE712A"/>
    <w:rsid w:val="00EF30ED"/>
    <w:rsid w:val="00F83C40"/>
    <w:rsid w:val="00FB3CEB"/>
    <w:rsid w:val="00FB560E"/>
    <w:rsid w:val="00FD33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FAD38"/>
  <w15:chartTrackingRefBased/>
  <w15:docId w15:val="{3774A805-0531-2940-9A54-E22BEDD9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949"/>
    <w:rPr>
      <w:rFonts w:ascii="Times New Roman" w:eastAsia="Times New Roman" w:hAnsi="Times New Roman" w:cs="Times New Roman"/>
      <w:lang w:eastAsia="it-IT"/>
    </w:rPr>
  </w:style>
  <w:style w:type="paragraph" w:styleId="Heading1">
    <w:name w:val="heading 1"/>
    <w:basedOn w:val="Normal"/>
    <w:next w:val="Normal"/>
    <w:link w:val="Heading1Char"/>
    <w:uiPriority w:val="9"/>
    <w:qFormat/>
    <w:rsid w:val="002A3949"/>
    <w:pPr>
      <w:keepNext/>
      <w:keepLines/>
      <w:spacing w:before="360" w:after="80"/>
      <w:outlineLvl w:val="0"/>
    </w:pPr>
    <w:rPr>
      <w:rFonts w:asciiTheme="majorHAnsi" w:eastAsiaTheme="majorEastAsia" w:hAnsiTheme="majorHAnsi" w:cstheme="majorBidi"/>
      <w:color w:val="0F4761" w:themeColor="accent1" w:themeShade="BF"/>
      <w:sz w:val="40"/>
      <w:szCs w:val="40"/>
      <w:lang w:val="en-US" w:eastAsia="en-US"/>
    </w:rPr>
  </w:style>
  <w:style w:type="paragraph" w:styleId="Heading2">
    <w:name w:val="heading 2"/>
    <w:basedOn w:val="Normal"/>
    <w:next w:val="Normal"/>
    <w:link w:val="Heading2Char"/>
    <w:uiPriority w:val="9"/>
    <w:semiHidden/>
    <w:unhideWhenUsed/>
    <w:qFormat/>
    <w:rsid w:val="002A3949"/>
    <w:pPr>
      <w:keepNext/>
      <w:keepLines/>
      <w:spacing w:before="160" w:after="80"/>
      <w:outlineLvl w:val="1"/>
    </w:pPr>
    <w:rPr>
      <w:rFonts w:asciiTheme="majorHAnsi" w:eastAsiaTheme="majorEastAsia" w:hAnsiTheme="majorHAnsi" w:cstheme="majorBidi"/>
      <w:color w:val="0F4761" w:themeColor="accent1" w:themeShade="BF"/>
      <w:sz w:val="32"/>
      <w:szCs w:val="32"/>
      <w:lang w:val="en-US" w:eastAsia="en-US"/>
    </w:rPr>
  </w:style>
  <w:style w:type="paragraph" w:styleId="Heading3">
    <w:name w:val="heading 3"/>
    <w:basedOn w:val="Normal"/>
    <w:next w:val="Normal"/>
    <w:link w:val="Heading3Char"/>
    <w:uiPriority w:val="9"/>
    <w:semiHidden/>
    <w:unhideWhenUsed/>
    <w:qFormat/>
    <w:rsid w:val="002A3949"/>
    <w:pPr>
      <w:keepNext/>
      <w:keepLines/>
      <w:spacing w:before="160" w:after="80"/>
      <w:outlineLvl w:val="2"/>
    </w:pPr>
    <w:rPr>
      <w:rFonts w:asciiTheme="minorHAnsi" w:eastAsiaTheme="majorEastAsia" w:hAnsiTheme="minorHAnsi" w:cstheme="majorBidi"/>
      <w:color w:val="0F4761" w:themeColor="accent1" w:themeShade="BF"/>
      <w:sz w:val="28"/>
      <w:szCs w:val="28"/>
      <w:lang w:val="en-US" w:eastAsia="en-US"/>
    </w:rPr>
  </w:style>
  <w:style w:type="paragraph" w:styleId="Heading4">
    <w:name w:val="heading 4"/>
    <w:basedOn w:val="Normal"/>
    <w:next w:val="Normal"/>
    <w:link w:val="Heading4Char"/>
    <w:uiPriority w:val="9"/>
    <w:semiHidden/>
    <w:unhideWhenUsed/>
    <w:qFormat/>
    <w:rsid w:val="002A3949"/>
    <w:pPr>
      <w:keepNext/>
      <w:keepLines/>
      <w:spacing w:before="80" w:after="40"/>
      <w:outlineLvl w:val="3"/>
    </w:pPr>
    <w:rPr>
      <w:rFonts w:asciiTheme="minorHAnsi" w:eastAsiaTheme="majorEastAsia" w:hAnsiTheme="minorHAnsi" w:cstheme="majorBidi"/>
      <w:i/>
      <w:iCs/>
      <w:color w:val="0F4761" w:themeColor="accent1" w:themeShade="BF"/>
      <w:lang w:val="en-US" w:eastAsia="en-US"/>
    </w:rPr>
  </w:style>
  <w:style w:type="paragraph" w:styleId="Heading5">
    <w:name w:val="heading 5"/>
    <w:basedOn w:val="Normal"/>
    <w:next w:val="Normal"/>
    <w:link w:val="Heading5Char"/>
    <w:uiPriority w:val="9"/>
    <w:semiHidden/>
    <w:unhideWhenUsed/>
    <w:qFormat/>
    <w:rsid w:val="002A3949"/>
    <w:pPr>
      <w:keepNext/>
      <w:keepLines/>
      <w:spacing w:before="80" w:after="40"/>
      <w:outlineLvl w:val="4"/>
    </w:pPr>
    <w:rPr>
      <w:rFonts w:asciiTheme="minorHAnsi" w:eastAsiaTheme="majorEastAsia" w:hAnsiTheme="minorHAnsi" w:cstheme="majorBidi"/>
      <w:color w:val="0F4761" w:themeColor="accent1" w:themeShade="BF"/>
      <w:lang w:val="en-US" w:eastAsia="en-US"/>
    </w:rPr>
  </w:style>
  <w:style w:type="paragraph" w:styleId="Heading6">
    <w:name w:val="heading 6"/>
    <w:basedOn w:val="Normal"/>
    <w:next w:val="Normal"/>
    <w:link w:val="Heading6Char"/>
    <w:uiPriority w:val="9"/>
    <w:semiHidden/>
    <w:unhideWhenUsed/>
    <w:qFormat/>
    <w:rsid w:val="002A3949"/>
    <w:pPr>
      <w:keepNext/>
      <w:keepLines/>
      <w:spacing w:before="40"/>
      <w:outlineLvl w:val="5"/>
    </w:pPr>
    <w:rPr>
      <w:rFonts w:asciiTheme="minorHAnsi" w:eastAsiaTheme="majorEastAsia" w:hAnsiTheme="minorHAnsi" w:cstheme="majorBidi"/>
      <w:i/>
      <w:iCs/>
      <w:color w:val="595959" w:themeColor="text1" w:themeTint="A6"/>
      <w:lang w:val="en-US" w:eastAsia="en-US"/>
    </w:rPr>
  </w:style>
  <w:style w:type="paragraph" w:styleId="Heading7">
    <w:name w:val="heading 7"/>
    <w:basedOn w:val="Normal"/>
    <w:next w:val="Normal"/>
    <w:link w:val="Heading7Char"/>
    <w:uiPriority w:val="9"/>
    <w:semiHidden/>
    <w:unhideWhenUsed/>
    <w:qFormat/>
    <w:rsid w:val="002A3949"/>
    <w:pPr>
      <w:keepNext/>
      <w:keepLines/>
      <w:spacing w:before="40"/>
      <w:outlineLvl w:val="6"/>
    </w:pPr>
    <w:rPr>
      <w:rFonts w:asciiTheme="minorHAnsi" w:eastAsiaTheme="majorEastAsia" w:hAnsiTheme="minorHAnsi" w:cstheme="majorBidi"/>
      <w:color w:val="595959" w:themeColor="text1" w:themeTint="A6"/>
      <w:lang w:val="en-US" w:eastAsia="en-US"/>
    </w:rPr>
  </w:style>
  <w:style w:type="paragraph" w:styleId="Heading8">
    <w:name w:val="heading 8"/>
    <w:basedOn w:val="Normal"/>
    <w:next w:val="Normal"/>
    <w:link w:val="Heading8Char"/>
    <w:uiPriority w:val="9"/>
    <w:semiHidden/>
    <w:unhideWhenUsed/>
    <w:qFormat/>
    <w:rsid w:val="002A3949"/>
    <w:pPr>
      <w:keepNext/>
      <w:keepLines/>
      <w:outlineLvl w:val="7"/>
    </w:pPr>
    <w:rPr>
      <w:rFonts w:asciiTheme="minorHAnsi" w:eastAsiaTheme="majorEastAsia" w:hAnsiTheme="minorHAnsi" w:cstheme="majorBidi"/>
      <w:i/>
      <w:iCs/>
      <w:color w:val="272727" w:themeColor="text1" w:themeTint="D8"/>
      <w:lang w:val="en-US" w:eastAsia="en-US"/>
    </w:rPr>
  </w:style>
  <w:style w:type="paragraph" w:styleId="Heading9">
    <w:name w:val="heading 9"/>
    <w:basedOn w:val="Normal"/>
    <w:next w:val="Normal"/>
    <w:link w:val="Heading9Char"/>
    <w:uiPriority w:val="9"/>
    <w:semiHidden/>
    <w:unhideWhenUsed/>
    <w:qFormat/>
    <w:rsid w:val="002A3949"/>
    <w:pPr>
      <w:keepNext/>
      <w:keepLines/>
      <w:outlineLvl w:val="8"/>
    </w:pPr>
    <w:rPr>
      <w:rFonts w:asciiTheme="minorHAnsi" w:eastAsiaTheme="majorEastAsia" w:hAnsiTheme="minorHAnsi" w:cstheme="majorBidi"/>
      <w:color w:val="272727" w:themeColor="text1" w:themeTint="D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949"/>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2A3949"/>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A3949"/>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A3949"/>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A3949"/>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2A3949"/>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A3949"/>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A3949"/>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A3949"/>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A3949"/>
    <w:pPr>
      <w:spacing w:after="80"/>
      <w:contextualSpacing/>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2A3949"/>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A3949"/>
    <w:pPr>
      <w:numPr>
        <w:ilvl w:val="1"/>
      </w:numPr>
      <w:spacing w:after="160"/>
    </w:pPr>
    <w:rPr>
      <w:rFonts w:asciiTheme="minorHAnsi" w:eastAsiaTheme="majorEastAsia" w:hAnsiTheme="minorHAnsi" w:cstheme="majorBidi"/>
      <w:color w:val="595959" w:themeColor="text1" w:themeTint="A6"/>
      <w:spacing w:val="15"/>
      <w:sz w:val="28"/>
      <w:szCs w:val="28"/>
      <w:lang w:val="en-US" w:eastAsia="en-US"/>
    </w:rPr>
  </w:style>
  <w:style w:type="character" w:customStyle="1" w:styleId="SubtitleChar">
    <w:name w:val="Subtitle Char"/>
    <w:basedOn w:val="DefaultParagraphFont"/>
    <w:link w:val="Subtitle"/>
    <w:uiPriority w:val="11"/>
    <w:rsid w:val="002A3949"/>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A3949"/>
    <w:pPr>
      <w:spacing w:before="160" w:after="160"/>
      <w:jc w:val="center"/>
    </w:pPr>
    <w:rPr>
      <w:rFonts w:asciiTheme="minorHAnsi" w:eastAsiaTheme="minorHAnsi" w:hAnsiTheme="minorHAnsi" w:cstheme="minorBidi"/>
      <w:i/>
      <w:iCs/>
      <w:color w:val="404040" w:themeColor="text1" w:themeTint="BF"/>
      <w:lang w:val="en-US" w:eastAsia="en-US"/>
    </w:rPr>
  </w:style>
  <w:style w:type="character" w:customStyle="1" w:styleId="QuoteChar">
    <w:name w:val="Quote Char"/>
    <w:basedOn w:val="DefaultParagraphFont"/>
    <w:link w:val="Quote"/>
    <w:uiPriority w:val="29"/>
    <w:rsid w:val="002A3949"/>
    <w:rPr>
      <w:i/>
      <w:iCs/>
      <w:color w:val="404040" w:themeColor="text1" w:themeTint="BF"/>
      <w:lang w:val="en-US"/>
    </w:rPr>
  </w:style>
  <w:style w:type="paragraph" w:styleId="ListParagraph">
    <w:name w:val="List Paragraph"/>
    <w:basedOn w:val="Normal"/>
    <w:uiPriority w:val="34"/>
    <w:qFormat/>
    <w:rsid w:val="002A3949"/>
    <w:pPr>
      <w:ind w:left="720"/>
      <w:contextualSpacing/>
    </w:pPr>
    <w:rPr>
      <w:rFonts w:asciiTheme="minorHAnsi" w:eastAsiaTheme="minorHAnsi" w:hAnsiTheme="minorHAnsi" w:cstheme="minorBidi"/>
      <w:lang w:val="en-US" w:eastAsia="en-US"/>
    </w:rPr>
  </w:style>
  <w:style w:type="character" w:styleId="IntenseEmphasis">
    <w:name w:val="Intense Emphasis"/>
    <w:basedOn w:val="DefaultParagraphFont"/>
    <w:uiPriority w:val="21"/>
    <w:qFormat/>
    <w:rsid w:val="002A3949"/>
    <w:rPr>
      <w:i/>
      <w:iCs/>
      <w:color w:val="0F4761" w:themeColor="accent1" w:themeShade="BF"/>
    </w:rPr>
  </w:style>
  <w:style w:type="paragraph" w:styleId="IntenseQuote">
    <w:name w:val="Intense Quote"/>
    <w:basedOn w:val="Normal"/>
    <w:next w:val="Normal"/>
    <w:link w:val="IntenseQuoteChar"/>
    <w:uiPriority w:val="30"/>
    <w:qFormat/>
    <w:rsid w:val="002A3949"/>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lang w:val="en-US" w:eastAsia="en-US"/>
    </w:rPr>
  </w:style>
  <w:style w:type="character" w:customStyle="1" w:styleId="IntenseQuoteChar">
    <w:name w:val="Intense Quote Char"/>
    <w:basedOn w:val="DefaultParagraphFont"/>
    <w:link w:val="IntenseQuote"/>
    <w:uiPriority w:val="30"/>
    <w:rsid w:val="002A3949"/>
    <w:rPr>
      <w:i/>
      <w:iCs/>
      <w:color w:val="0F4761" w:themeColor="accent1" w:themeShade="BF"/>
      <w:lang w:val="en-US"/>
    </w:rPr>
  </w:style>
  <w:style w:type="character" w:styleId="IntenseReference">
    <w:name w:val="Intense Reference"/>
    <w:basedOn w:val="DefaultParagraphFont"/>
    <w:uiPriority w:val="32"/>
    <w:qFormat/>
    <w:rsid w:val="002A3949"/>
    <w:rPr>
      <w:b/>
      <w:bCs/>
      <w:smallCaps/>
      <w:color w:val="0F4761" w:themeColor="accent1" w:themeShade="BF"/>
      <w:spacing w:val="5"/>
    </w:rPr>
  </w:style>
  <w:style w:type="paragraph" w:styleId="Header">
    <w:name w:val="header"/>
    <w:basedOn w:val="Normal"/>
    <w:link w:val="HeaderChar"/>
    <w:uiPriority w:val="99"/>
    <w:unhideWhenUsed/>
    <w:rsid w:val="002A3949"/>
    <w:pPr>
      <w:tabs>
        <w:tab w:val="center" w:pos="4819"/>
        <w:tab w:val="right" w:pos="9638"/>
      </w:tabs>
    </w:pPr>
    <w:rPr>
      <w:rFonts w:asciiTheme="minorHAnsi" w:eastAsiaTheme="minorHAnsi" w:hAnsiTheme="minorHAnsi" w:cstheme="minorBidi"/>
      <w:lang w:val="en-US" w:eastAsia="en-US"/>
    </w:rPr>
  </w:style>
  <w:style w:type="character" w:customStyle="1" w:styleId="HeaderChar">
    <w:name w:val="Header Char"/>
    <w:basedOn w:val="DefaultParagraphFont"/>
    <w:link w:val="Header"/>
    <w:uiPriority w:val="99"/>
    <w:rsid w:val="002A3949"/>
    <w:rPr>
      <w:lang w:val="en-US"/>
    </w:rPr>
  </w:style>
  <w:style w:type="paragraph" w:styleId="Footer">
    <w:name w:val="footer"/>
    <w:basedOn w:val="Normal"/>
    <w:link w:val="FooterChar"/>
    <w:uiPriority w:val="99"/>
    <w:unhideWhenUsed/>
    <w:rsid w:val="002A3949"/>
    <w:pPr>
      <w:tabs>
        <w:tab w:val="center" w:pos="4819"/>
        <w:tab w:val="right" w:pos="9638"/>
      </w:tabs>
    </w:pPr>
    <w:rPr>
      <w:rFonts w:asciiTheme="minorHAnsi" w:eastAsiaTheme="minorHAnsi" w:hAnsiTheme="minorHAnsi" w:cstheme="minorBidi"/>
      <w:lang w:val="en-US" w:eastAsia="en-US"/>
    </w:rPr>
  </w:style>
  <w:style w:type="character" w:customStyle="1" w:styleId="FooterChar">
    <w:name w:val="Footer Char"/>
    <w:basedOn w:val="DefaultParagraphFont"/>
    <w:link w:val="Footer"/>
    <w:uiPriority w:val="99"/>
    <w:rsid w:val="002A3949"/>
    <w:rPr>
      <w:lang w:val="en-US"/>
    </w:rPr>
  </w:style>
  <w:style w:type="character" w:styleId="Hyperlink">
    <w:name w:val="Hyperlink"/>
    <w:basedOn w:val="DefaultParagraphFont"/>
    <w:uiPriority w:val="99"/>
    <w:unhideWhenUsed/>
    <w:rsid w:val="002A3949"/>
    <w:rPr>
      <w:color w:val="467886" w:themeColor="hyperlink"/>
      <w:u w:val="single"/>
    </w:rPr>
  </w:style>
  <w:style w:type="character" w:styleId="Strong">
    <w:name w:val="Strong"/>
    <w:basedOn w:val="DefaultParagraphFont"/>
    <w:uiPriority w:val="22"/>
    <w:qFormat/>
    <w:rsid w:val="003E4D04"/>
    <w:rPr>
      <w:b/>
      <w:bCs/>
    </w:rPr>
  </w:style>
  <w:style w:type="character" w:styleId="UnresolvedMention">
    <w:name w:val="Unresolved Mention"/>
    <w:basedOn w:val="DefaultParagraphFont"/>
    <w:uiPriority w:val="99"/>
    <w:semiHidden/>
    <w:unhideWhenUsed/>
    <w:rsid w:val="00D5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rishbusinessnetworkitaly.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relandatvenice2025.i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tter-naessens.ne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gov.ie/en/office-of-public-work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ederico.unnia@libero.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F0C5B-C6FB-493C-83AE-86838C91C05C}">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114D25B5-B717-49BB-A421-ADF9041DE03B}">
  <ds:schemaRefs>
    <ds:schemaRef ds:uri="http://schemas.microsoft.com/sharepoint/v3/contenttype/forms"/>
  </ds:schemaRefs>
</ds:datastoreItem>
</file>

<file path=customXml/itemProps3.xml><?xml version="1.0" encoding="utf-8"?>
<ds:datastoreItem xmlns:ds="http://schemas.openxmlformats.org/officeDocument/2006/customXml" ds:itemID="{DA931384-F834-4EC8-9E9B-CA3587AF8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9d7453-93d8-4417-bf9f-9635e037ff79"/>
    <ds:schemaRef ds:uri="9f48bdf5-671c-403b-834e-03480cd9d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803</Words>
  <Characters>4581</Characters>
  <Application>Microsoft Office Word</Application>
  <DocSecurity>0</DocSecurity>
  <Lines>38</Lines>
  <Paragraphs>10</Paragraphs>
  <ScaleCrop>false</ScaleCrop>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Elisabetta Spinelli</dc:creator>
  <cp:keywords/>
  <dc:description/>
  <cp:lastModifiedBy>Ornella Gamacchio</cp:lastModifiedBy>
  <cp:revision>5</cp:revision>
  <cp:lastPrinted>2025-11-10T22:05:00Z</cp:lastPrinted>
  <dcterms:created xsi:type="dcterms:W3CDTF">2025-11-12T16:16:00Z</dcterms:created>
  <dcterms:modified xsi:type="dcterms:W3CDTF">2025-11-13T18:09:00Z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